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6"/>
          <w:szCs w:val="26"/>
        </w:rPr>
      </w:pPr>
      <w:r w:rsidDel="00000000" w:rsidR="00000000" w:rsidRPr="00000000">
        <w:rPr>
          <w:rtl w:val="0"/>
        </w:rPr>
      </w:r>
    </w:p>
    <w:p w:rsidR="00000000" w:rsidDel="00000000" w:rsidP="00000000" w:rsidRDefault="00000000" w:rsidRPr="00000000" w14:paraId="00000002">
      <w:pPr>
        <w:rPr>
          <w:b w:val="1"/>
          <w:sz w:val="24"/>
          <w:szCs w:val="24"/>
        </w:rPr>
      </w:pPr>
      <w:r w:rsidDel="00000000" w:rsidR="00000000" w:rsidRPr="00000000">
        <w:rPr>
          <w:b w:val="1"/>
          <w:sz w:val="24"/>
          <w:szCs w:val="24"/>
          <w:rtl w:val="0"/>
        </w:rPr>
        <w:t xml:space="preserve">Cronograma de postagem</w:t>
      </w:r>
    </w:p>
    <w:p w:rsidR="00000000" w:rsidDel="00000000" w:rsidP="00000000" w:rsidRDefault="00000000" w:rsidRPr="00000000" w14:paraId="00000003">
      <w:pPr>
        <w:rPr>
          <w:b w:val="1"/>
          <w:sz w:val="24"/>
          <w:szCs w:val="24"/>
        </w:rPr>
      </w:pPr>
      <w:r w:rsidDel="00000000" w:rsidR="00000000" w:rsidRPr="00000000">
        <w:rPr>
          <w:b w:val="1"/>
          <w:sz w:val="24"/>
          <w:szCs w:val="24"/>
          <w:rtl w:val="0"/>
        </w:rPr>
        <w:t xml:space="preserve">FCDL/SC</w:t>
      </w:r>
    </w:p>
    <w:p w:rsidR="00000000" w:rsidDel="00000000" w:rsidP="00000000" w:rsidRDefault="00000000" w:rsidRPr="00000000" w14:paraId="00000004">
      <w:pPr>
        <w:rPr>
          <w:b w:val="1"/>
          <w:sz w:val="24"/>
          <w:szCs w:val="24"/>
        </w:rPr>
      </w:pPr>
      <w:r w:rsidDel="00000000" w:rsidR="00000000" w:rsidRPr="00000000">
        <w:rPr>
          <w:b w:val="1"/>
          <w:sz w:val="24"/>
          <w:szCs w:val="24"/>
          <w:rtl w:val="0"/>
        </w:rPr>
        <w:t xml:space="preserve">Páscoa 2023</w:t>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rPr>
          <w:sz w:val="24"/>
          <w:szCs w:val="24"/>
        </w:rPr>
      </w:pPr>
      <w:r w:rsidDel="00000000" w:rsidR="00000000" w:rsidRPr="00000000">
        <w:rPr>
          <w:sz w:val="24"/>
          <w:szCs w:val="24"/>
          <w:rtl w:val="0"/>
        </w:rPr>
        <w:t xml:space="preserve">Agora, com todo mundo vacinado e com todas as doses em dia, é tempo de apertar o abraço e decretar o fim da saudade. A Páscoa está chegando, repleta de amor e doces momentos em família.</w:t>
      </w:r>
    </w:p>
    <w:p w:rsidR="00000000" w:rsidDel="00000000" w:rsidP="00000000" w:rsidRDefault="00000000" w:rsidRPr="00000000" w14:paraId="00000007">
      <w:pPr>
        <w:rPr>
          <w:sz w:val="24"/>
          <w:szCs w:val="24"/>
        </w:rPr>
      </w:pPr>
      <w:r w:rsidDel="00000000" w:rsidR="00000000" w:rsidRPr="00000000">
        <w:rPr>
          <w:rtl w:val="0"/>
        </w:rPr>
      </w:r>
    </w:p>
    <w:p w:rsidR="00000000" w:rsidDel="00000000" w:rsidP="00000000" w:rsidRDefault="00000000" w:rsidRPr="00000000" w14:paraId="00000008">
      <w:pPr>
        <w:jc w:val="center"/>
        <w:rPr>
          <w:b w:val="1"/>
          <w:sz w:val="24"/>
          <w:szCs w:val="24"/>
        </w:rPr>
      </w:pPr>
      <w:r w:rsidDel="00000000" w:rsidR="00000000" w:rsidRPr="00000000">
        <w:rPr>
          <w:b w:val="1"/>
          <w:sz w:val="24"/>
          <w:szCs w:val="24"/>
        </w:rPr>
        <w:drawing>
          <wp:inline distB="114300" distT="114300" distL="114300" distR="114300">
            <wp:extent cx="4824413" cy="5794103"/>
            <wp:effectExtent b="0" l="0" r="0" t="0"/>
            <wp:docPr id="4"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4824413" cy="5794103"/>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sz w:val="24"/>
          <w:szCs w:val="24"/>
        </w:rPr>
      </w:pP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B">
      <w:pPr>
        <w:rPr>
          <w:sz w:val="24"/>
          <w:szCs w:val="24"/>
        </w:rPr>
      </w:pPr>
      <w:r w:rsidDel="00000000" w:rsidR="00000000" w:rsidRPr="00000000">
        <w:rPr>
          <w:sz w:val="24"/>
          <w:szCs w:val="24"/>
          <w:rtl w:val="0"/>
        </w:rPr>
        <w:t xml:space="preserve">A qual time você pertence: ao do chocolate ou ao do presente? Nesta Páscoa, que tal combinar ambas possibilidades? Nosso comércio está repleto de boas opções para acertar na lembrança e adocicar corações.</w:t>
      </w:r>
    </w:p>
    <w:p w:rsidR="00000000" w:rsidDel="00000000" w:rsidP="00000000" w:rsidRDefault="00000000" w:rsidRPr="00000000" w14:paraId="0000000C">
      <w:pPr>
        <w:jc w:val="left"/>
        <w:rPr>
          <w:sz w:val="24"/>
          <w:szCs w:val="24"/>
        </w:rPr>
      </w:pPr>
      <w:r w:rsidDel="00000000" w:rsidR="00000000" w:rsidRPr="00000000">
        <w:rPr>
          <w:rtl w:val="0"/>
        </w:rPr>
      </w:r>
    </w:p>
    <w:p w:rsidR="00000000" w:rsidDel="00000000" w:rsidP="00000000" w:rsidRDefault="00000000" w:rsidRPr="00000000" w14:paraId="0000000D">
      <w:pPr>
        <w:jc w:val="center"/>
        <w:rPr>
          <w:b w:val="1"/>
          <w:sz w:val="24"/>
          <w:szCs w:val="24"/>
        </w:rPr>
      </w:pPr>
      <w:r w:rsidDel="00000000" w:rsidR="00000000" w:rsidRPr="00000000">
        <w:rPr>
          <w:b w:val="1"/>
          <w:sz w:val="24"/>
          <w:szCs w:val="24"/>
        </w:rPr>
        <w:drawing>
          <wp:inline distB="114300" distT="114300" distL="114300" distR="114300">
            <wp:extent cx="4847647" cy="5822007"/>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847647" cy="5822007"/>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sz w:val="24"/>
          <w:szCs w:val="24"/>
        </w:rPr>
      </w:pPr>
      <w:r w:rsidDel="00000000" w:rsidR="00000000" w:rsidRPr="00000000">
        <w:rPr>
          <w:rtl w:val="0"/>
        </w:rPr>
      </w:r>
    </w:p>
    <w:p w:rsidR="00000000" w:rsidDel="00000000" w:rsidP="00000000" w:rsidRDefault="00000000" w:rsidRPr="00000000" w14:paraId="0000000F">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sz w:val="24"/>
          <w:szCs w:val="24"/>
          <w:rtl w:val="0"/>
        </w:rPr>
        <w:t xml:space="preserve">Páscoa é uma delícia em todos os sentidos. Casas decoradas, receitas de dar água na boca e o comércio recheado de presentes para todos os gostos. Fala a verdade: quando você entra em uma loja e percebe aquele clima de Páscoa, dá uma sensação muito gostosa, não é verdade?</w:t>
      </w:r>
    </w:p>
    <w:p w:rsidR="00000000" w:rsidDel="00000000" w:rsidP="00000000" w:rsidRDefault="00000000" w:rsidRPr="00000000" w14:paraId="00000011">
      <w:pPr>
        <w:jc w:val="left"/>
        <w:rPr>
          <w:b w:val="1"/>
          <w:sz w:val="24"/>
          <w:szCs w:val="24"/>
        </w:rPr>
      </w:pPr>
      <w:r w:rsidDel="00000000" w:rsidR="00000000" w:rsidRPr="00000000">
        <w:rPr>
          <w:rtl w:val="0"/>
        </w:rPr>
      </w:r>
    </w:p>
    <w:p w:rsidR="00000000" w:rsidDel="00000000" w:rsidP="00000000" w:rsidRDefault="00000000" w:rsidRPr="00000000" w14:paraId="00000012">
      <w:pPr>
        <w:jc w:val="center"/>
        <w:rPr>
          <w:sz w:val="24"/>
          <w:szCs w:val="24"/>
        </w:rPr>
      </w:pPr>
      <w:r w:rsidDel="00000000" w:rsidR="00000000" w:rsidRPr="00000000">
        <w:rPr>
          <w:sz w:val="24"/>
          <w:szCs w:val="24"/>
        </w:rPr>
        <w:drawing>
          <wp:inline distB="114300" distT="114300" distL="114300" distR="114300">
            <wp:extent cx="4835549" cy="5807478"/>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835549" cy="5807478"/>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sz w:val="24"/>
          <w:szCs w:val="24"/>
          <w:rtl w:val="0"/>
        </w:rPr>
        <w:t xml:space="preserve">Vamos viajar no tempo? Diz pra gente, qual sua memória mais doce da Páscoa?</w:t>
      </w:r>
    </w:p>
    <w:p w:rsidR="00000000" w:rsidDel="00000000" w:rsidP="00000000" w:rsidRDefault="00000000" w:rsidRPr="00000000" w14:paraId="00000015">
      <w:pPr>
        <w:jc w:val="left"/>
        <w:rPr>
          <w:b w:val="1"/>
          <w:sz w:val="24"/>
          <w:szCs w:val="24"/>
        </w:rPr>
      </w:pPr>
      <w:r w:rsidDel="00000000" w:rsidR="00000000" w:rsidRPr="00000000">
        <w:rPr>
          <w:rtl w:val="0"/>
        </w:rPr>
      </w:r>
    </w:p>
    <w:p w:rsidR="00000000" w:rsidDel="00000000" w:rsidP="00000000" w:rsidRDefault="00000000" w:rsidRPr="00000000" w14:paraId="00000016">
      <w:pPr>
        <w:jc w:val="center"/>
        <w:rPr>
          <w:sz w:val="24"/>
          <w:szCs w:val="24"/>
        </w:rPr>
      </w:pPr>
      <w:r w:rsidDel="00000000" w:rsidR="00000000" w:rsidRPr="00000000">
        <w:rPr>
          <w:sz w:val="24"/>
          <w:szCs w:val="24"/>
        </w:rPr>
        <w:drawing>
          <wp:inline distB="114300" distT="114300" distL="114300" distR="114300">
            <wp:extent cx="4834294" cy="5805971"/>
            <wp:effectExtent b="0" l="0" r="0" t="0"/>
            <wp:docPr id="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834294" cy="5805971"/>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8">
      <w:pPr>
        <w:rPr>
          <w:b w:val="1"/>
          <w:sz w:val="24"/>
          <w:szCs w:val="24"/>
        </w:rPr>
      </w:pPr>
      <w:r w:rsidDel="00000000" w:rsidR="00000000" w:rsidRPr="00000000">
        <w:rPr>
          <w:sz w:val="24"/>
          <w:szCs w:val="24"/>
          <w:rtl w:val="0"/>
        </w:rPr>
        <w:t xml:space="preserve">As vendas para a Páscoa estão otimistas. A ideia é combinar o tradicional chocolate com outras modalidades de presentes, como calçados, artigos de vestuário, viagens, entre outras experiências. Quer uma ideia bem criativa? Que tal colocar um vale presente dentro de um ovo de Páscoa? Você vai surpreender a pessoa que ama.</w:t>
      </w:r>
      <w:r w:rsidDel="00000000" w:rsidR="00000000" w:rsidRPr="00000000">
        <w:rPr>
          <w:rtl w:val="0"/>
        </w:rPr>
      </w:r>
    </w:p>
    <w:p w:rsidR="00000000" w:rsidDel="00000000" w:rsidP="00000000" w:rsidRDefault="00000000" w:rsidRPr="00000000" w14:paraId="00000019">
      <w:pPr>
        <w:rPr>
          <w:b w:val="1"/>
          <w:sz w:val="24"/>
          <w:szCs w:val="24"/>
        </w:rPr>
      </w:pPr>
      <w:r w:rsidDel="00000000" w:rsidR="00000000" w:rsidRPr="00000000">
        <w:rPr>
          <w:rtl w:val="0"/>
        </w:rPr>
      </w:r>
    </w:p>
    <w:p w:rsidR="00000000" w:rsidDel="00000000" w:rsidP="00000000" w:rsidRDefault="00000000" w:rsidRPr="00000000" w14:paraId="0000001A">
      <w:pPr>
        <w:jc w:val="center"/>
        <w:rPr>
          <w:sz w:val="24"/>
          <w:szCs w:val="24"/>
        </w:rPr>
      </w:pPr>
      <w:r w:rsidDel="00000000" w:rsidR="00000000" w:rsidRPr="00000000">
        <w:rPr>
          <w:sz w:val="24"/>
          <w:szCs w:val="24"/>
        </w:rPr>
        <w:drawing>
          <wp:inline distB="114300" distT="114300" distL="114300" distR="114300">
            <wp:extent cx="4846392" cy="5820501"/>
            <wp:effectExtent b="0" l="0" r="0" t="0"/>
            <wp:docPr id="3"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846392" cy="5820501"/>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C">
      <w:pPr>
        <w:rPr>
          <w:sz w:val="24"/>
          <w:szCs w:val="24"/>
        </w:rPr>
      </w:pPr>
      <w:r w:rsidDel="00000000" w:rsidR="00000000" w:rsidRPr="00000000">
        <w:rPr>
          <w:sz w:val="24"/>
          <w:szCs w:val="24"/>
          <w:rtl w:val="0"/>
        </w:rPr>
        <w:t xml:space="preserve">Muita gente aproveita o feriado de Páscoa para fazer uma agradável viagem pelo Estado. Pudera, Santa Catarina é um paraíso, com roteiros para todos os gostos. Se você for viajar, não se esqueça do checklist. E se faltar alguma coisa, nosso comércio local está ao seu lado, com tudo o que você precisa.</w:t>
      </w:r>
    </w:p>
    <w:p w:rsidR="00000000" w:rsidDel="00000000" w:rsidP="00000000" w:rsidRDefault="00000000" w:rsidRPr="00000000" w14:paraId="0000001D">
      <w:pPr>
        <w:rPr>
          <w:sz w:val="24"/>
          <w:szCs w:val="24"/>
        </w:rPr>
      </w:pPr>
      <w:r w:rsidDel="00000000" w:rsidR="00000000" w:rsidRPr="00000000">
        <w:rPr>
          <w:rtl w:val="0"/>
        </w:rPr>
      </w:r>
    </w:p>
    <w:p w:rsidR="00000000" w:rsidDel="00000000" w:rsidP="00000000" w:rsidRDefault="00000000" w:rsidRPr="00000000" w14:paraId="0000001E">
      <w:pPr>
        <w:jc w:val="center"/>
        <w:rPr>
          <w:sz w:val="24"/>
          <w:szCs w:val="24"/>
        </w:rPr>
      </w:pPr>
      <w:r w:rsidDel="00000000" w:rsidR="00000000" w:rsidRPr="00000000">
        <w:rPr>
          <w:sz w:val="24"/>
          <w:szCs w:val="24"/>
        </w:rPr>
        <w:drawing>
          <wp:inline distB="114300" distT="114300" distL="114300" distR="114300">
            <wp:extent cx="4842225" cy="5815496"/>
            <wp:effectExtent b="0" l="0" r="0" t="0"/>
            <wp:docPr id="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4842225" cy="5815496"/>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1F">
      <w:pPr>
        <w:jc w:val="center"/>
        <w:rPr>
          <w:sz w:val="24"/>
          <w:szCs w:val="24"/>
        </w:rPr>
      </w:pPr>
      <w:r w:rsidDel="00000000" w:rsidR="00000000" w:rsidRPr="00000000">
        <w:rPr>
          <w:rtl w:val="0"/>
        </w:rPr>
      </w:r>
    </w:p>
    <w:p w:rsidR="00000000" w:rsidDel="00000000" w:rsidP="00000000" w:rsidRDefault="00000000" w:rsidRPr="00000000" w14:paraId="00000020">
      <w:pPr>
        <w:pStyle w:val="Heading2"/>
        <w:rPr>
          <w:sz w:val="24"/>
          <w:szCs w:val="24"/>
        </w:rPr>
      </w:pPr>
      <w:bookmarkStart w:colFirst="0" w:colLast="0" w:name="_d89axggdugm" w:id="0"/>
      <w:bookmarkEnd w:id="0"/>
      <w:r w:rsidDel="00000000" w:rsidR="00000000" w:rsidRPr="00000000">
        <w:rPr>
          <w:sz w:val="24"/>
          <w:szCs w:val="24"/>
          <w:rtl w:val="0"/>
        </w:rPr>
        <w:t xml:space="preserve">Quem curte artesanato ama a Páscoa. Se é o seu caso, curta as dicas que separamos para deixar seus momentos em família ainda mais doces.</w:t>
      </w:r>
      <w:r w:rsidDel="00000000" w:rsidR="00000000" w:rsidRPr="00000000">
        <w:rPr>
          <w:rtl w:val="0"/>
        </w:rPr>
      </w:r>
    </w:p>
    <w:p w:rsidR="00000000" w:rsidDel="00000000" w:rsidP="00000000" w:rsidRDefault="00000000" w:rsidRPr="00000000" w14:paraId="00000021">
      <w:pPr>
        <w:jc w:val="center"/>
        <w:rPr/>
      </w:pPr>
      <w:r w:rsidDel="00000000" w:rsidR="00000000" w:rsidRPr="00000000">
        <w:rPr/>
        <w:drawing>
          <wp:inline distB="114300" distT="114300" distL="114300" distR="114300">
            <wp:extent cx="4833039" cy="5804464"/>
            <wp:effectExtent b="0" l="0" r="0" t="0"/>
            <wp:docPr id="5"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4833039" cy="5804464"/>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rFonts w:ascii="Ubuntu" w:cs="Ubuntu" w:eastAsia="Ubuntu" w:hAnsi="Ubuntu"/>
          <w:color w:val="5a646e"/>
          <w:sz w:val="24"/>
          <w:szCs w:val="24"/>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sectPr>
      <w:headerReference r:id="rId1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4972050</wp:posOffset>
          </wp:positionH>
          <wp:positionV relativeFrom="paragraph">
            <wp:posOffset>38101</wp:posOffset>
          </wp:positionV>
          <wp:extent cx="852488" cy="309995"/>
          <wp:effectExtent b="0" l="0" r="0" t="0"/>
          <wp:wrapNone/>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52488" cy="30999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7.png"/><Relationship Id="rId13" Type="http://schemas.openxmlformats.org/officeDocument/2006/relationships/header" Target="header1.xm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