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FCDL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Natal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Spot 30"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Trilha pesquisada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Locução: locutor/locutora da rádio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Loc. off: </w:t>
      </w:r>
      <w:r w:rsidDel="00000000" w:rsidR="00000000" w:rsidRPr="00000000">
        <w:rPr>
          <w:b w:val="1"/>
          <w:i w:val="1"/>
          <w:rtl w:val="0"/>
        </w:rPr>
        <w:t xml:space="preserve">O que é o Natal para você? A data mais emocionante do ano está aí. É tempo de despertar memórias inesquecíveis e de compartilhar momentos únicos ao lado de quem você mais ama. Aproveite o clima especial e surpreenda com um presente do comércio da sua cidade. Feliz Natal! FCDL Santa Catarina 51 anos. O futuro é agora.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