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B85B1" w14:textId="43C7A100" w:rsidR="009F4912" w:rsidRDefault="009F4912" w:rsidP="009F4912">
      <w:pPr>
        <w:jc w:val="center"/>
        <w:rPr>
          <w:b/>
          <w:bCs/>
          <w:color w:val="2F5496" w:themeColor="accent1" w:themeShade="BF"/>
          <w:sz w:val="36"/>
          <w:szCs w:val="36"/>
        </w:rPr>
      </w:pPr>
      <w:r w:rsidRPr="009F4912">
        <w:rPr>
          <w:b/>
          <w:bCs/>
          <w:color w:val="2F5496" w:themeColor="accent1" w:themeShade="BF"/>
          <w:sz w:val="36"/>
          <w:szCs w:val="36"/>
        </w:rPr>
        <w:t>DATAS COMEMORATIVAS</w:t>
      </w:r>
      <w:r w:rsidRPr="009F4912">
        <w:rPr>
          <w:b/>
          <w:bCs/>
          <w:color w:val="2F5496" w:themeColor="accent1" w:themeShade="BF"/>
          <w:sz w:val="36"/>
          <w:szCs w:val="36"/>
        </w:rPr>
        <w:br/>
        <w:t xml:space="preserve">NOVEMBRO </w:t>
      </w:r>
      <w:r>
        <w:rPr>
          <w:b/>
          <w:bCs/>
          <w:color w:val="2F5496" w:themeColor="accent1" w:themeShade="BF"/>
          <w:sz w:val="36"/>
          <w:szCs w:val="36"/>
        </w:rPr>
        <w:t>–</w:t>
      </w:r>
      <w:r w:rsidRPr="009F4912">
        <w:rPr>
          <w:b/>
          <w:bCs/>
          <w:color w:val="2F5496" w:themeColor="accent1" w:themeShade="BF"/>
          <w:sz w:val="36"/>
          <w:szCs w:val="36"/>
        </w:rPr>
        <w:t xml:space="preserve"> 2026</w:t>
      </w:r>
    </w:p>
    <w:p w14:paraId="5B98DA47" w14:textId="649E9629" w:rsidR="009F4912" w:rsidRDefault="009F4912" w:rsidP="009F4912">
      <w:pPr>
        <w:rPr>
          <w:b/>
          <w:bCs/>
          <w:color w:val="2F5496" w:themeColor="accent1" w:themeShade="BF"/>
          <w:sz w:val="28"/>
          <w:szCs w:val="28"/>
        </w:rPr>
      </w:pPr>
      <w:r w:rsidRPr="009F4912">
        <w:rPr>
          <w:b/>
          <w:bCs/>
          <w:color w:val="2F5496" w:themeColor="accent1" w:themeShade="BF"/>
          <w:sz w:val="28"/>
          <w:szCs w:val="28"/>
        </w:rPr>
        <w:t>02/11</w:t>
      </w:r>
      <w:r>
        <w:rPr>
          <w:b/>
          <w:bCs/>
          <w:color w:val="2F5496" w:themeColor="accent1" w:themeShade="BF"/>
          <w:sz w:val="28"/>
          <w:szCs w:val="28"/>
        </w:rPr>
        <w:t xml:space="preserve"> – FINADOS</w:t>
      </w:r>
    </w:p>
    <w:p w14:paraId="2113701E" w14:textId="55DF34ED" w:rsidR="009F4912" w:rsidRDefault="009F4912" w:rsidP="009F4912">
      <w:pPr>
        <w:rPr>
          <w:b/>
          <w:bCs/>
          <w:color w:val="2F5496" w:themeColor="accent1" w:themeShade="BF"/>
          <w:sz w:val="28"/>
          <w:szCs w:val="28"/>
        </w:rPr>
      </w:pPr>
      <w:r>
        <w:rPr>
          <w:b/>
          <w:bCs/>
          <w:noProof/>
          <w:color w:val="2F5496" w:themeColor="accent1" w:themeShade="BF"/>
          <w:sz w:val="28"/>
          <w:szCs w:val="28"/>
        </w:rPr>
        <w:drawing>
          <wp:inline distT="0" distB="0" distL="0" distR="0" wp14:anchorId="24C83A7C" wp14:editId="47D2D2CF">
            <wp:extent cx="1714500" cy="2143881"/>
            <wp:effectExtent l="0" t="0" r="0" b="8890"/>
            <wp:docPr id="152772549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097" cy="2148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5E2D0" w14:textId="6BF3E174" w:rsidR="009F4912" w:rsidRDefault="009F4912" w:rsidP="009F4912">
      <w:pPr>
        <w:jc w:val="both"/>
      </w:pPr>
      <w:r>
        <w:rPr>
          <w:b/>
          <w:bCs/>
          <w:color w:val="2F5496" w:themeColor="accent1" w:themeShade="BF"/>
          <w:sz w:val="28"/>
          <w:szCs w:val="28"/>
        </w:rPr>
        <w:t>Legenda:</w:t>
      </w:r>
      <w:r>
        <w:rPr>
          <w:b/>
          <w:bCs/>
          <w:color w:val="2F5496" w:themeColor="accent1" w:themeShade="BF"/>
          <w:sz w:val="28"/>
          <w:szCs w:val="28"/>
        </w:rPr>
        <w:br/>
      </w:r>
      <w:r w:rsidRPr="009F4912">
        <w:t>Neste Dia de Finados, homenageamos aqueles que partiram, mas deixaram marcas eternas em nossas vidas. Que o amor, as lembranças e os momentos compartilhados mantenham viva a presença de quem sempre terá um lugar especial em nossos corações.</w:t>
      </w:r>
    </w:p>
    <w:p w14:paraId="2168BCD8" w14:textId="648CD51E" w:rsidR="009F4912" w:rsidRDefault="009F4912" w:rsidP="009F4912">
      <w:pPr>
        <w:jc w:val="both"/>
      </w:pPr>
      <w:r>
        <w:t>#FCDL #CNDL #CDL #Associativismo</w:t>
      </w:r>
    </w:p>
    <w:p w14:paraId="337598D5" w14:textId="607FFE6C" w:rsidR="009F4912" w:rsidRDefault="009F4912" w:rsidP="009F4912">
      <w:pPr>
        <w:rPr>
          <w:b/>
          <w:bCs/>
          <w:color w:val="2F5496" w:themeColor="accent1" w:themeShade="BF"/>
          <w:sz w:val="28"/>
          <w:szCs w:val="28"/>
        </w:rPr>
      </w:pPr>
      <w:r>
        <w:rPr>
          <w:b/>
          <w:bCs/>
          <w:color w:val="2F5496" w:themeColor="accent1" w:themeShade="BF"/>
          <w:sz w:val="28"/>
          <w:szCs w:val="28"/>
        </w:rPr>
        <w:t>05</w:t>
      </w:r>
      <w:r w:rsidRPr="009F4912">
        <w:rPr>
          <w:b/>
          <w:bCs/>
          <w:color w:val="2F5496" w:themeColor="accent1" w:themeShade="BF"/>
          <w:sz w:val="28"/>
          <w:szCs w:val="28"/>
        </w:rPr>
        <w:t>/11</w:t>
      </w:r>
      <w:r>
        <w:rPr>
          <w:b/>
          <w:bCs/>
          <w:color w:val="2F5496" w:themeColor="accent1" w:themeShade="BF"/>
          <w:sz w:val="28"/>
          <w:szCs w:val="28"/>
        </w:rPr>
        <w:t xml:space="preserve"> – </w:t>
      </w:r>
      <w:r>
        <w:rPr>
          <w:b/>
          <w:bCs/>
          <w:color w:val="2F5496" w:themeColor="accent1" w:themeShade="BF"/>
          <w:sz w:val="28"/>
          <w:szCs w:val="28"/>
        </w:rPr>
        <w:t>DIA DO TÉCNICO AGRÍCULA</w:t>
      </w:r>
    </w:p>
    <w:p w14:paraId="4174E983" w14:textId="566C3FC1" w:rsidR="009F4912" w:rsidRDefault="009F4912" w:rsidP="009F4912">
      <w:pPr>
        <w:rPr>
          <w:b/>
          <w:bCs/>
          <w:color w:val="2F5496" w:themeColor="accent1" w:themeShade="BF"/>
          <w:sz w:val="28"/>
          <w:szCs w:val="28"/>
        </w:rPr>
      </w:pPr>
      <w:r>
        <w:rPr>
          <w:b/>
          <w:bCs/>
          <w:noProof/>
          <w:color w:val="2F5496" w:themeColor="accent1" w:themeShade="BF"/>
          <w:sz w:val="28"/>
          <w:szCs w:val="28"/>
        </w:rPr>
        <w:drawing>
          <wp:inline distT="0" distB="0" distL="0" distR="0" wp14:anchorId="4308EF90" wp14:editId="526A01C5">
            <wp:extent cx="1789692" cy="2238375"/>
            <wp:effectExtent l="0" t="0" r="1270" b="0"/>
            <wp:docPr id="68171391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765" cy="2242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4F8E3" w14:textId="77777777" w:rsidR="009F4912" w:rsidRPr="009F4912" w:rsidRDefault="009F4912" w:rsidP="009F4912">
      <w:pPr>
        <w:jc w:val="both"/>
      </w:pPr>
      <w:r>
        <w:rPr>
          <w:b/>
          <w:bCs/>
          <w:color w:val="2F5496" w:themeColor="accent1" w:themeShade="BF"/>
          <w:sz w:val="28"/>
          <w:szCs w:val="28"/>
        </w:rPr>
        <w:t>Legenda:</w:t>
      </w:r>
      <w:r>
        <w:rPr>
          <w:b/>
          <w:bCs/>
          <w:color w:val="2F5496" w:themeColor="accent1" w:themeShade="BF"/>
          <w:sz w:val="28"/>
          <w:szCs w:val="28"/>
        </w:rPr>
        <w:br/>
      </w:r>
      <w:r w:rsidRPr="009F4912">
        <w:t>O desenvolvimento do campo também é resultado do conhecimento, da dedicação e da competência dos técnicos agrícolas, profissionais que contribuem diariamente para a evolução da agricultura e para o fortalecimento do setor.</w:t>
      </w:r>
    </w:p>
    <w:p w14:paraId="3D2F2107" w14:textId="6D0068F6" w:rsidR="009F4912" w:rsidRDefault="009F4912" w:rsidP="009F4912">
      <w:pPr>
        <w:jc w:val="both"/>
      </w:pPr>
      <w:r w:rsidRPr="009F4912">
        <w:t>Nossa homenagem a todos que fazem a diferença com seu trabalho e compromisso com o meio rural.</w:t>
      </w:r>
    </w:p>
    <w:p w14:paraId="5412EC99" w14:textId="77777777" w:rsidR="009F4912" w:rsidRPr="009F4912" w:rsidRDefault="009F4912" w:rsidP="009F4912">
      <w:pPr>
        <w:jc w:val="both"/>
      </w:pPr>
      <w:r>
        <w:t>#FCDL #CNDL #CDL #Associativismo</w:t>
      </w:r>
    </w:p>
    <w:p w14:paraId="35E0B46B" w14:textId="3A5B4A11" w:rsidR="009F4912" w:rsidRDefault="009F4912" w:rsidP="009F4912">
      <w:pPr>
        <w:rPr>
          <w:b/>
          <w:bCs/>
          <w:color w:val="2F5496" w:themeColor="accent1" w:themeShade="BF"/>
          <w:sz w:val="28"/>
          <w:szCs w:val="28"/>
        </w:rPr>
      </w:pPr>
      <w:r>
        <w:rPr>
          <w:b/>
          <w:bCs/>
          <w:color w:val="2F5496" w:themeColor="accent1" w:themeShade="BF"/>
          <w:sz w:val="28"/>
          <w:szCs w:val="28"/>
        </w:rPr>
        <w:lastRenderedPageBreak/>
        <w:t>14</w:t>
      </w:r>
      <w:r w:rsidRPr="009F4912">
        <w:rPr>
          <w:b/>
          <w:bCs/>
          <w:color w:val="2F5496" w:themeColor="accent1" w:themeShade="BF"/>
          <w:sz w:val="28"/>
          <w:szCs w:val="28"/>
        </w:rPr>
        <w:t>/11</w:t>
      </w:r>
      <w:r>
        <w:rPr>
          <w:b/>
          <w:bCs/>
          <w:color w:val="2F5496" w:themeColor="accent1" w:themeShade="BF"/>
          <w:sz w:val="28"/>
          <w:szCs w:val="28"/>
        </w:rPr>
        <w:t xml:space="preserve"> – DIA </w:t>
      </w:r>
      <w:r>
        <w:rPr>
          <w:b/>
          <w:bCs/>
          <w:color w:val="2F5496" w:themeColor="accent1" w:themeShade="BF"/>
          <w:sz w:val="28"/>
          <w:szCs w:val="28"/>
        </w:rPr>
        <w:t>DA ALFABETIZAÇÃO</w:t>
      </w:r>
    </w:p>
    <w:p w14:paraId="08762C31" w14:textId="7A438443" w:rsidR="009F4912" w:rsidRDefault="009F4912" w:rsidP="009F4912">
      <w:pPr>
        <w:rPr>
          <w:b/>
          <w:bCs/>
          <w:color w:val="2F5496" w:themeColor="accent1" w:themeShade="BF"/>
          <w:sz w:val="28"/>
          <w:szCs w:val="28"/>
        </w:rPr>
      </w:pPr>
      <w:r>
        <w:rPr>
          <w:b/>
          <w:bCs/>
          <w:noProof/>
          <w:color w:val="2F5496" w:themeColor="accent1" w:themeShade="BF"/>
          <w:sz w:val="28"/>
          <w:szCs w:val="28"/>
        </w:rPr>
        <w:drawing>
          <wp:inline distT="0" distB="0" distL="0" distR="0" wp14:anchorId="03ECBAF1" wp14:editId="34A5A9A5">
            <wp:extent cx="1876505" cy="2343150"/>
            <wp:effectExtent l="0" t="0" r="9525" b="0"/>
            <wp:docPr id="1661735505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277" cy="23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8BCDB" w14:textId="77777777" w:rsidR="009F4912" w:rsidRPr="009F4912" w:rsidRDefault="009F4912" w:rsidP="009F4912">
      <w:pPr>
        <w:jc w:val="both"/>
      </w:pPr>
      <w:r>
        <w:rPr>
          <w:b/>
          <w:bCs/>
          <w:color w:val="2F5496" w:themeColor="accent1" w:themeShade="BF"/>
          <w:sz w:val="28"/>
          <w:szCs w:val="28"/>
        </w:rPr>
        <w:t>Legenda:</w:t>
      </w:r>
      <w:r>
        <w:rPr>
          <w:b/>
          <w:bCs/>
          <w:color w:val="2F5496" w:themeColor="accent1" w:themeShade="BF"/>
          <w:sz w:val="28"/>
          <w:szCs w:val="28"/>
        </w:rPr>
        <w:br/>
      </w:r>
      <w:r w:rsidRPr="009F4912">
        <w:t>A alfabetização é essencial para ampliar oportunidades, promover a autonomia e construir uma sociedade com mais conhecimento e inclusão. Investir na educação é contribuir para o desenvolvimento das pessoas e para o futuro de toda a sociedade.</w:t>
      </w:r>
    </w:p>
    <w:p w14:paraId="1801E38B" w14:textId="77777777" w:rsidR="009F4912" w:rsidRPr="009F4912" w:rsidRDefault="009F4912" w:rsidP="009F4912">
      <w:pPr>
        <w:jc w:val="both"/>
      </w:pPr>
      <w:r w:rsidRPr="009F4912">
        <w:t>Neste Dia Nacional da Alfabetização, a FCDL/SC reforça a importância de valorizar o acesso à leitura e à escrita como parte fundamental da formação cidadã e do desenvolvimento social.</w:t>
      </w:r>
    </w:p>
    <w:p w14:paraId="0A92E138" w14:textId="4DFDFC0E" w:rsidR="009F4912" w:rsidRDefault="009F4912" w:rsidP="009F4912">
      <w:pPr>
        <w:jc w:val="both"/>
      </w:pPr>
      <w:r>
        <w:t>#FCDL #CNDL #CDL #Associativismo</w:t>
      </w:r>
    </w:p>
    <w:p w14:paraId="14BBDACF" w14:textId="7994235E" w:rsidR="009F4912" w:rsidRDefault="009F4912" w:rsidP="009F4912">
      <w:pPr>
        <w:rPr>
          <w:b/>
          <w:bCs/>
          <w:color w:val="2F5496" w:themeColor="accent1" w:themeShade="BF"/>
          <w:sz w:val="28"/>
          <w:szCs w:val="28"/>
        </w:rPr>
      </w:pPr>
      <w:r>
        <w:rPr>
          <w:b/>
          <w:bCs/>
          <w:color w:val="2F5496" w:themeColor="accent1" w:themeShade="BF"/>
          <w:sz w:val="28"/>
          <w:szCs w:val="28"/>
        </w:rPr>
        <w:t>1</w:t>
      </w:r>
      <w:r>
        <w:rPr>
          <w:b/>
          <w:bCs/>
          <w:color w:val="2F5496" w:themeColor="accent1" w:themeShade="BF"/>
          <w:sz w:val="28"/>
          <w:szCs w:val="28"/>
        </w:rPr>
        <w:t>5</w:t>
      </w:r>
      <w:r w:rsidRPr="009F4912">
        <w:rPr>
          <w:b/>
          <w:bCs/>
          <w:color w:val="2F5496" w:themeColor="accent1" w:themeShade="BF"/>
          <w:sz w:val="28"/>
          <w:szCs w:val="28"/>
        </w:rPr>
        <w:t>/11</w:t>
      </w:r>
      <w:r>
        <w:rPr>
          <w:b/>
          <w:bCs/>
          <w:color w:val="2F5496" w:themeColor="accent1" w:themeShade="BF"/>
          <w:sz w:val="28"/>
          <w:szCs w:val="28"/>
        </w:rPr>
        <w:t xml:space="preserve"> – </w:t>
      </w:r>
      <w:r>
        <w:rPr>
          <w:b/>
          <w:bCs/>
          <w:color w:val="2F5496" w:themeColor="accent1" w:themeShade="BF"/>
          <w:sz w:val="28"/>
          <w:szCs w:val="28"/>
        </w:rPr>
        <w:t>PROCLAMAÇÃO DA REPÚBLICA</w:t>
      </w:r>
    </w:p>
    <w:p w14:paraId="05C5E92E" w14:textId="2B3581A8" w:rsidR="009F4912" w:rsidRDefault="009F4912" w:rsidP="009F4912">
      <w:pPr>
        <w:rPr>
          <w:b/>
          <w:bCs/>
          <w:color w:val="2F5496" w:themeColor="accent1" w:themeShade="BF"/>
          <w:sz w:val="28"/>
          <w:szCs w:val="28"/>
        </w:rPr>
      </w:pPr>
      <w:r>
        <w:rPr>
          <w:b/>
          <w:bCs/>
          <w:noProof/>
          <w:color w:val="2F5496" w:themeColor="accent1" w:themeShade="BF"/>
          <w:sz w:val="28"/>
          <w:szCs w:val="28"/>
        </w:rPr>
        <w:drawing>
          <wp:inline distT="0" distB="0" distL="0" distR="0" wp14:anchorId="303278CF" wp14:editId="4D363BEC">
            <wp:extent cx="1952787" cy="2438400"/>
            <wp:effectExtent l="0" t="0" r="9525" b="0"/>
            <wp:docPr id="5037475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575" cy="244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AF98F" w14:textId="77777777" w:rsidR="009F4912" w:rsidRPr="009F4912" w:rsidRDefault="009F4912" w:rsidP="009F4912">
      <w:pPr>
        <w:jc w:val="both"/>
      </w:pPr>
      <w:r>
        <w:rPr>
          <w:b/>
          <w:bCs/>
          <w:color w:val="2F5496" w:themeColor="accent1" w:themeShade="BF"/>
          <w:sz w:val="28"/>
          <w:szCs w:val="28"/>
        </w:rPr>
        <w:t>Legenda:</w:t>
      </w:r>
      <w:r>
        <w:rPr>
          <w:b/>
          <w:bCs/>
          <w:color w:val="2F5496" w:themeColor="accent1" w:themeShade="BF"/>
          <w:sz w:val="28"/>
          <w:szCs w:val="28"/>
        </w:rPr>
        <w:br/>
      </w:r>
      <w:r w:rsidRPr="009F4912">
        <w:t>A Proclamação da República, em 15 de novembro de 1889, marcou um momento importante na história brasileira e deu início a uma nova forma de organização política no país.</w:t>
      </w:r>
    </w:p>
    <w:p w14:paraId="570E41E4" w14:textId="23BB7C28" w:rsidR="009F4912" w:rsidRPr="009F4912" w:rsidRDefault="009F4912" w:rsidP="009F4912">
      <w:pPr>
        <w:jc w:val="both"/>
      </w:pPr>
      <w:r w:rsidRPr="009F4912">
        <w:t>Nesta data, a FCDL/SC destaca a importância de conhecer nossa trajetória histórica e valorizar os princípios que contribuem para a construção de uma sociedade mais participativa e comprometida com o desenvolvimento do Brasil.</w:t>
      </w:r>
    </w:p>
    <w:p w14:paraId="5902B4EC" w14:textId="77777777" w:rsidR="009F4912" w:rsidRPr="009F4912" w:rsidRDefault="009F4912" w:rsidP="009F4912">
      <w:pPr>
        <w:jc w:val="both"/>
      </w:pPr>
      <w:r>
        <w:t>#FCDL #CNDL #CDL #Associativismo</w:t>
      </w:r>
    </w:p>
    <w:p w14:paraId="74DB83AA" w14:textId="50C24E1B" w:rsidR="009F4912" w:rsidRDefault="009F4912" w:rsidP="009F4912">
      <w:pPr>
        <w:rPr>
          <w:b/>
          <w:bCs/>
          <w:color w:val="2F5496" w:themeColor="accent1" w:themeShade="BF"/>
          <w:sz w:val="28"/>
          <w:szCs w:val="28"/>
        </w:rPr>
      </w:pPr>
      <w:r>
        <w:rPr>
          <w:b/>
          <w:bCs/>
          <w:color w:val="2F5496" w:themeColor="accent1" w:themeShade="BF"/>
          <w:sz w:val="28"/>
          <w:szCs w:val="28"/>
        </w:rPr>
        <w:lastRenderedPageBreak/>
        <w:t>1</w:t>
      </w:r>
      <w:r>
        <w:rPr>
          <w:b/>
          <w:bCs/>
          <w:color w:val="2F5496" w:themeColor="accent1" w:themeShade="BF"/>
          <w:sz w:val="28"/>
          <w:szCs w:val="28"/>
        </w:rPr>
        <w:t>7</w:t>
      </w:r>
      <w:r w:rsidRPr="009F4912">
        <w:rPr>
          <w:b/>
          <w:bCs/>
          <w:color w:val="2F5496" w:themeColor="accent1" w:themeShade="BF"/>
          <w:sz w:val="28"/>
          <w:szCs w:val="28"/>
        </w:rPr>
        <w:t>/11</w:t>
      </w:r>
      <w:r>
        <w:rPr>
          <w:b/>
          <w:bCs/>
          <w:color w:val="2F5496" w:themeColor="accent1" w:themeShade="BF"/>
          <w:sz w:val="28"/>
          <w:szCs w:val="28"/>
        </w:rPr>
        <w:t xml:space="preserve"> – </w:t>
      </w:r>
      <w:r>
        <w:rPr>
          <w:b/>
          <w:bCs/>
          <w:color w:val="2F5496" w:themeColor="accent1" w:themeShade="BF"/>
          <w:sz w:val="28"/>
          <w:szCs w:val="28"/>
        </w:rPr>
        <w:t>DIA DO ESTUDANTE</w:t>
      </w:r>
    </w:p>
    <w:p w14:paraId="24571289" w14:textId="50331F47" w:rsidR="009F4912" w:rsidRDefault="009F4912" w:rsidP="009F4912">
      <w:pPr>
        <w:rPr>
          <w:b/>
          <w:bCs/>
          <w:color w:val="2F5496" w:themeColor="accent1" w:themeShade="BF"/>
          <w:sz w:val="28"/>
          <w:szCs w:val="28"/>
        </w:rPr>
      </w:pPr>
      <w:r>
        <w:rPr>
          <w:b/>
          <w:bCs/>
          <w:noProof/>
          <w:color w:val="2F5496" w:themeColor="accent1" w:themeShade="BF"/>
          <w:sz w:val="28"/>
          <w:szCs w:val="28"/>
        </w:rPr>
        <w:drawing>
          <wp:inline distT="0" distB="0" distL="0" distR="0" wp14:anchorId="5D896F15" wp14:editId="594F2B1F">
            <wp:extent cx="1843390" cy="2305050"/>
            <wp:effectExtent l="0" t="0" r="5080" b="0"/>
            <wp:docPr id="7120905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025" cy="232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9355B" w14:textId="77777777" w:rsidR="009F4912" w:rsidRPr="009F4912" w:rsidRDefault="009F4912" w:rsidP="009F4912">
      <w:pPr>
        <w:jc w:val="both"/>
      </w:pPr>
      <w:r>
        <w:rPr>
          <w:b/>
          <w:bCs/>
          <w:color w:val="2F5496" w:themeColor="accent1" w:themeShade="BF"/>
          <w:sz w:val="28"/>
          <w:szCs w:val="28"/>
        </w:rPr>
        <w:t>Legenda:</w:t>
      </w:r>
      <w:r>
        <w:rPr>
          <w:b/>
          <w:bCs/>
          <w:color w:val="2F5496" w:themeColor="accent1" w:themeShade="BF"/>
          <w:sz w:val="28"/>
          <w:szCs w:val="28"/>
        </w:rPr>
        <w:br/>
      </w:r>
      <w:r w:rsidRPr="009F4912">
        <w:t>Todo grande sonho começa com uma possibilidade. Para quem estuda, cada descoberta pode representar uma nova escolha, cada desafio pode trazer um aprendizado e cada conquista pode aproximar um objetivo.</w:t>
      </w:r>
    </w:p>
    <w:p w14:paraId="3750C996" w14:textId="77777777" w:rsidR="009F4912" w:rsidRPr="009F4912" w:rsidRDefault="009F4912" w:rsidP="009F4912">
      <w:pPr>
        <w:jc w:val="both"/>
      </w:pPr>
      <w:r w:rsidRPr="009F4912">
        <w:t>Que nunca faltem oportunidades, incentivo e motivos para continuar aprendendo. Feliz Dia Internacional do Estudante!</w:t>
      </w:r>
    </w:p>
    <w:p w14:paraId="4AE4FBCC" w14:textId="13D0B8E2" w:rsidR="009F4912" w:rsidRDefault="009F4912" w:rsidP="009F4912">
      <w:pPr>
        <w:jc w:val="both"/>
      </w:pPr>
      <w:r>
        <w:t>#FCDL #CNDL #CDL #Associativismo</w:t>
      </w:r>
    </w:p>
    <w:p w14:paraId="6D592144" w14:textId="58E69AD9" w:rsidR="009F4912" w:rsidRDefault="009F4912" w:rsidP="009F4912">
      <w:pPr>
        <w:rPr>
          <w:b/>
          <w:bCs/>
          <w:color w:val="2F5496" w:themeColor="accent1" w:themeShade="BF"/>
          <w:sz w:val="28"/>
          <w:szCs w:val="28"/>
        </w:rPr>
      </w:pPr>
      <w:r>
        <w:rPr>
          <w:b/>
          <w:bCs/>
          <w:color w:val="2F5496" w:themeColor="accent1" w:themeShade="BF"/>
          <w:sz w:val="28"/>
          <w:szCs w:val="28"/>
        </w:rPr>
        <w:t>17</w:t>
      </w:r>
      <w:r w:rsidRPr="009F4912">
        <w:rPr>
          <w:b/>
          <w:bCs/>
          <w:color w:val="2F5496" w:themeColor="accent1" w:themeShade="BF"/>
          <w:sz w:val="28"/>
          <w:szCs w:val="28"/>
        </w:rPr>
        <w:t>/11</w:t>
      </w:r>
      <w:r>
        <w:rPr>
          <w:b/>
          <w:bCs/>
          <w:color w:val="2F5496" w:themeColor="accent1" w:themeShade="BF"/>
          <w:sz w:val="28"/>
          <w:szCs w:val="28"/>
        </w:rPr>
        <w:t xml:space="preserve"> – </w:t>
      </w:r>
      <w:r>
        <w:rPr>
          <w:b/>
          <w:bCs/>
          <w:color w:val="2F5496" w:themeColor="accent1" w:themeShade="BF"/>
          <w:sz w:val="28"/>
          <w:szCs w:val="28"/>
        </w:rPr>
        <w:t>CONSCIÊNCIA NEGRA</w:t>
      </w:r>
    </w:p>
    <w:p w14:paraId="0F5E25BE" w14:textId="229F795A" w:rsidR="009F4912" w:rsidRDefault="009F4912" w:rsidP="009F4912">
      <w:pPr>
        <w:rPr>
          <w:b/>
          <w:bCs/>
          <w:color w:val="2F5496" w:themeColor="accent1" w:themeShade="BF"/>
          <w:sz w:val="28"/>
          <w:szCs w:val="28"/>
        </w:rPr>
      </w:pPr>
      <w:r>
        <w:rPr>
          <w:b/>
          <w:bCs/>
          <w:noProof/>
          <w:color w:val="2F5496" w:themeColor="accent1" w:themeShade="BF"/>
          <w:sz w:val="28"/>
          <w:szCs w:val="28"/>
        </w:rPr>
        <w:drawing>
          <wp:inline distT="0" distB="0" distL="0" distR="0" wp14:anchorId="64A4A1E9" wp14:editId="41FB1B32">
            <wp:extent cx="2114550" cy="2640390"/>
            <wp:effectExtent l="0" t="0" r="0" b="7620"/>
            <wp:docPr id="501517591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456" cy="2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66EC2" w14:textId="77777777" w:rsidR="009F4912" w:rsidRPr="009F4912" w:rsidRDefault="009F4912" w:rsidP="009F4912">
      <w:pPr>
        <w:jc w:val="both"/>
      </w:pPr>
      <w:r>
        <w:rPr>
          <w:b/>
          <w:bCs/>
          <w:color w:val="2F5496" w:themeColor="accent1" w:themeShade="BF"/>
          <w:sz w:val="28"/>
          <w:szCs w:val="28"/>
        </w:rPr>
        <w:t>Legenda:</w:t>
      </w:r>
      <w:r>
        <w:rPr>
          <w:b/>
          <w:bCs/>
          <w:color w:val="2F5496" w:themeColor="accent1" w:themeShade="BF"/>
          <w:sz w:val="28"/>
          <w:szCs w:val="28"/>
        </w:rPr>
        <w:br/>
      </w:r>
      <w:r w:rsidRPr="009F4912">
        <w:t>Respeitar a diversidade é reconhecer o valor de cada história. Neste Dia da Consciência Negra, valorizamos a contribuição da população negra para a sociedade e reforçamos a importância de construir um futuro com mais igualdade, respeito e oportunidades para todos.</w:t>
      </w:r>
    </w:p>
    <w:p w14:paraId="62280ECF" w14:textId="1D640084" w:rsidR="009F4912" w:rsidRPr="009F4912" w:rsidRDefault="009F4912" w:rsidP="009F4912">
      <w:pPr>
        <w:jc w:val="both"/>
      </w:pPr>
      <w:r>
        <w:t>#FCDL #CNDL #CDL #Associativismo</w:t>
      </w:r>
    </w:p>
    <w:p w14:paraId="59231F53" w14:textId="77777777" w:rsidR="009F4912" w:rsidRPr="009F4912" w:rsidRDefault="009F4912" w:rsidP="009F4912">
      <w:pPr>
        <w:jc w:val="both"/>
      </w:pPr>
    </w:p>
    <w:sectPr w:rsidR="009F4912" w:rsidRPr="009F4912" w:rsidSect="009F49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912"/>
    <w:rsid w:val="009F4912"/>
    <w:rsid w:val="00A76FE0"/>
    <w:rsid w:val="00CE1489"/>
    <w:rsid w:val="00D57E84"/>
    <w:rsid w:val="00D9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883A5"/>
  <w15:chartTrackingRefBased/>
  <w15:docId w15:val="{02219DEA-51EC-48B3-A4D3-A41DCFB0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F49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F49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F49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F49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F49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F49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F49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F49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F49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F49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F49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F49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F491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F491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F491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F491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F491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F491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F49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F49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F49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F49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F49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F491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F491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F491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F49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F491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F491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F491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379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Edgardo Kae Mendes de Sousa Cardoso</dc:creator>
  <cp:keywords/>
  <dc:description/>
  <cp:lastModifiedBy>Edgardo Kae Mendes de Sousa Cardoso</cp:lastModifiedBy>
  <cp:revision>1</cp:revision>
  <dcterms:created xsi:type="dcterms:W3CDTF">2026-10-30T12:35:00Z</dcterms:created>
  <dcterms:modified xsi:type="dcterms:W3CDTF">2026-10-30T12:42:00Z</dcterms:modified>
</cp:coreProperties>
</file>